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B3" w:rsidRDefault="002F51B3" w:rsidP="002F51B3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сельского поселения</w:t>
      </w:r>
    </w:p>
    <w:p w:rsidR="002F51B3" w:rsidRDefault="002F51B3" w:rsidP="002F51B3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«Газимуро-Заводское»</w:t>
      </w:r>
    </w:p>
    <w:p w:rsidR="002F51B3" w:rsidRDefault="002F51B3" w:rsidP="002F51B3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2F51B3" w:rsidRDefault="002F51B3" w:rsidP="002F51B3">
      <w:pPr>
        <w:tabs>
          <w:tab w:val="left" w:pos="3945"/>
        </w:tabs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2F51B3" w:rsidRDefault="002F51B3" w:rsidP="002F51B3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F51B3" w:rsidRDefault="002F51B3" w:rsidP="002F5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1B3" w:rsidRDefault="002F51B3" w:rsidP="002F51B3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  2018 года                                                                                  № 136</w:t>
      </w:r>
    </w:p>
    <w:p w:rsidR="002F51B3" w:rsidRDefault="002F51B3" w:rsidP="002F51B3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О Порядке составления проекта бюджета сельского поселения «Газимуро-Заводское» на очередной финансовый год и плановый период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169, 184 </w:t>
      </w:r>
      <w:hyperlink r:id="rId4" w:history="1">
        <w:r w:rsidRPr="00CC2962">
          <w:rPr>
            <w:rFonts w:ascii="Times New Roman" w:eastAsia="Times New Roman" w:hAnsi="Times New Roman" w:cs="Times New Roman"/>
            <w:bCs/>
            <w:sz w:val="28"/>
            <w:szCs w:val="28"/>
          </w:rPr>
          <w:t>Бюджетного кодекса Российской Федерации</w:t>
        </w:r>
      </w:hyperlink>
      <w:r w:rsidRPr="00CC296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статьёй 42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сельского поселения «Газимуро-Заводское», решением Совета сельского поселения «Газимуро-Заводское»  от 29 октября 2018 года №11 «О бюджетном процессе в сельском поселении «Газимуро-Заводское», в целях своевременного и качественного составления проекта бюджета сельского поселения на очередной финансовый год и плановый период, администрация сельского поселения «Газимуро-Заводское» </w:t>
      </w:r>
      <w:r w:rsidRPr="00CC296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CC2962" w:rsidRPr="00CC2962" w:rsidRDefault="00CC2962" w:rsidP="00CC2962">
      <w:pPr>
        <w:widowControl w:val="0"/>
        <w:shd w:val="clear" w:color="auto" w:fill="FFFFFF"/>
        <w:tabs>
          <w:tab w:val="left" w:pos="993"/>
        </w:tabs>
        <w:suppressAutoHyphens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прилагаемый Порядок </w:t>
      </w:r>
      <w:r w:rsidRPr="00CC2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составления проекта бюджета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C2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очередной финансовый год и плановый период.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709"/>
          <w:tab w:val="left" w:pos="993"/>
        </w:tabs>
        <w:suppressAutoHyphens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2. Настоящее постановление обнародовать на официальном сайте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«Газимуро-Заводское».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О.Г.Семёнова</w:t>
      </w:r>
    </w:p>
    <w:p w:rsidR="00CC2962" w:rsidRPr="00CC2962" w:rsidRDefault="00CC2962" w:rsidP="00CC29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eastAsia="Times New Roman"/>
        </w:rPr>
        <w:br w:type="page"/>
      </w:r>
      <w:bookmarkStart w:id="0" w:name="Par47"/>
      <w:bookmarkEnd w:id="0"/>
      <w:r w:rsidRPr="00CC296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CC2962" w:rsidRPr="00CC2962" w:rsidRDefault="00CC2962" w:rsidP="00CC29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CC2962" w:rsidRDefault="00CC2962" w:rsidP="00CC2962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CC2962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  <w:r w:rsidRPr="00CC29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2962" w:rsidRPr="00CC2962" w:rsidRDefault="00CC2962" w:rsidP="00CC2962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bCs/>
          <w:sz w:val="28"/>
          <w:szCs w:val="28"/>
        </w:rPr>
        <w:t>поселения «Газимуро-Заводское»</w:t>
      </w:r>
    </w:p>
    <w:p w:rsidR="00CC2962" w:rsidRPr="00CC2962" w:rsidRDefault="00CC2962" w:rsidP="00CC29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от  15 ноября 2018 года № 136</w:t>
      </w: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53"/>
      <w:bookmarkEnd w:id="1"/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CC2962" w:rsidRPr="00CC2962" w:rsidRDefault="00CC2962" w:rsidP="00CC2962">
      <w:pPr>
        <w:widowControl w:val="0"/>
        <w:shd w:val="clear" w:color="auto" w:fill="FFFFFF"/>
        <w:suppressAutoHyphens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составления проекта бюджета </w:t>
      </w:r>
      <w:r w:rsidRPr="00CC296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«Газимуро-Заводское»</w:t>
      </w:r>
      <w:r w:rsidRPr="00CC29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C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очередной финансовый год и плановый период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регламентирует процедуру и сроки составления проекта </w:t>
      </w:r>
      <w:r w:rsidRPr="00CC2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бюджета</w:t>
      </w:r>
      <w:r w:rsidRPr="00CC29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C2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очередной финансовый год и плановый период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проект бюджета поселения) 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2. Глава сельского поселения при составлении проекта бюджета поселения: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1) одобряет: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а) прогноз социально-экономического развития сельского поселения на среднесрочный период (на очередной финансовый год и плановый период) (далее - прогноз социально-экономического развития поселения на очередной финансовый год и плановый период), прогноз социально-экономического развития сельского поселения на долгосрочный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проект решения Совета сельского поселения о бюджете сельского поселения</w:t>
      </w:r>
      <w:r w:rsidRPr="00CC2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очередной финансовый год и плановый период (далее – проект решения о бюджете поселения)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проект бюджетного прогноза (проект изменений бюджетного прогноза) сельского поселения на долгосрочный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2) утверждает: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муниципальных программ сельского поселения, муниципальные программы сельского поселения и внесение в них изменений;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основные направления бюджетной и налоговой политики сельского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для рассмотрения и согласования предложений по формированию бюджетных проектировок на очередной финансовый год и плановый период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создавать межведомственную комиссию по формированию бюджета на очередной  финансовый год и плановый период (далее - Межведомственная комиссия);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4) утверждает состав и положение о Межведомственной комиссии в случае её создания.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3. Главный бухгалтер администрации сельского поселения «Газимуро-Заводское» (далее – Главный бухгалтер):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непосредственно составляет проект бюджета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разрабатывает проект основных направлений бюджетной и налоговой политики сельского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3) разрабатывает в соответствии со сценарными условиями социально-экономического развития Российской Федерации данные о доходах и расходах бюджета сельского поселения за отчетный год, на текущий год, на очередной финансовый год и плановый период; 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разрабатывает основные параметры проекта бюджета поселения, а также осуществляет расчеты объема бюджетных ассигнований бюджета сельского поселения (далее - бюджетные ассигнования бюджета поселения) на исполнение действующих и принимаемых расходных обязательств сельского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подготавливает заключения на проекты нормативных правовых актов сельского поселения и предложения главных распорядителей средств бюджета сельского поселения (далее - главные распорядители средств бюджета поселения), которые связаны с изменением объема и (или) структуры бюджетных ассигнований бюджета поселения на реализацию государственных программ сельского поселения и осуществление </w:t>
      </w:r>
      <w:proofErr w:type="spell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деятельности в пределах своей компетенции;</w:t>
      </w:r>
      <w:proofErr w:type="gramEnd"/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6) устанавливает порядок и методику планирования бюджетных ассигнований бюджета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7) осуществляет методологическое руководство подготовкой главными распорядителями </w:t>
      </w:r>
      <w:proofErr w:type="gramStart"/>
      <w:r w:rsidRPr="00CC2962">
        <w:rPr>
          <w:rFonts w:ascii="Times New Roman" w:eastAsia="Times New Roman" w:hAnsi="Times New Roman" w:cs="Times New Roman"/>
          <w:sz w:val="28"/>
          <w:szCs w:val="28"/>
        </w:rPr>
        <w:t>средств бюджета поселения обоснований бюджетных ассигнований бюджета поселения</w:t>
      </w:r>
      <w:proofErr w:type="gramEnd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и реестра расходных обязательств средств бюджета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проводит, исходя из обоснований объема бюджетных ассигнований бюджета поселения, анализ предложений ответственных исполнителей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программ сельского поселения по объемам бюджетных ассигнований бюджета поселения на финансовое обеспечение реализации муниципальных программ сельского поселения в очередном финансовом году и плановом периоде и предложений главных распорядителей средств бюджета поселения по объемам бюджетных ассигнований бюджета поселения на финансовое обеспечение деятельности главных распорядителей средств бюджета</w:t>
      </w:r>
      <w:proofErr w:type="gram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связана с реализацией муниципальных программ сельского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ведёт реестр расходных обязательств сельского поселения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ведения реестра расходных обязательств сельского поселения, установленным Администрацией сельского поселения; 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представляет на рассмотрение Межведомственной комиссии, в случае ее создания, предложения (заключения на предложения) на очередной финансовый год и плановый период по основным направлениям бюджетной и налоговой политики сельского поселения, основным параметрам проекта бюджета поселения, формированию налоговых и неналоговых доходов бюджета поселения, объему бюджетных ассигнований бюджета </w:t>
      </w: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исполнение действующих и принимаемых расходных обязательств сельского поселения, распределению бюджетных ассигнований бюджета поселения на исполнение принимаемых расходных обязательств сельского поселения. </w:t>
      </w: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распределения бюджетных ассигнований бюджета поселения на исполнение принимаемых расходных обязательств сельского поселения в очередном финансовом году и плановом периоде дорабатывается с учетом рекомендаций Межведомственной комиссии;</w:t>
      </w:r>
      <w:proofErr w:type="gramEnd"/>
    </w:p>
    <w:p w:rsidR="00CC2962" w:rsidRPr="00CC2962" w:rsidRDefault="00CC2962" w:rsidP="00CC2962">
      <w:pPr>
        <w:widowControl w:val="0"/>
        <w:shd w:val="clear" w:color="auto" w:fill="FFFFFF"/>
        <w:tabs>
          <w:tab w:val="left" w:pos="0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11) определяет и доводит до ответственных исполнителей муниципальных программ сельского поселения в части муниципальных программ сельского поселения: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проектировки предельных объемов бюджетных ассигнований бюджета поселения на очередной финансовый год и плановый период или проектировки предельных объемов бюджетных ассигнований бюджета поселения на исполнение действующих расходных обязательств сельского поселения во втором году планового периода;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проектировки </w:t>
      </w: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предельных объемов бюджетных ассигнований бюджета поселения</w:t>
      </w:r>
      <w:proofErr w:type="gram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исполнение действующих расходных обязательств сельского поселения в очередном финансовом году и первом году планового периода;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проектировки распределения бюджетных ассигнований бюджета поселения на исполнение принимаемых расходных обязательств сельского поселения в очередном финансовом году и плановом периоде;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12) проводит сверку с Комитетом по финансам Администрации муниципального района «Газимуро-Заводский район» исходных данных, предусмотренных методикой (проектом методики) распределения дотаций на выравнивание бюджетной обеспеченности муниципальных образований Газимуро-Заводского района, для проведения расчетов распределения указанной дотации на очередной финансовый год и плановый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осуществляет оценку ожидаемого исполнения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Pr="00CC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текущий финансовый год;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подготавливает совместно с главными администраторами доходов бюджета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главные администраторы доходов бюджета поселения) и главными администраторами </w:t>
      </w: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 w:rsidRPr="00CC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 доходов и источников финансирования дефицита бюджета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15) ведет реестр источников доходов бюджета</w:t>
      </w:r>
      <w:r w:rsidRPr="00CC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16) составляет прогноз основных характеристик (общий объем доходов, общий объем расходов, дефицита (</w:t>
      </w:r>
      <w:proofErr w:type="spell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профицита</w:t>
      </w:r>
      <w:proofErr w:type="spell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) бюджета</w:t>
      </w:r>
      <w:r w:rsidRPr="00CC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17) устанавливает перечень и сроки представления главными распорядителями средств бюджета поселения и главными администраторами доходов бюджета поселения Главному бухгалтеру отчетных и (или) прогнозных данных, необходимых для составления проекта бюджета поселения и материалов к нему;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запрашивает у ответственных исполнителей муниципальных программ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главных распорядителей средств бюджета поселения документы и материалы, необходимые для составления проекта бюджета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19) разрабатывает проект бюджетного прогноза (проект изменений бюджетного прогноза)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20) представляет в администрацию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решения о бюджете поселения, а также документы и материалы, подлежащие представлению в Совет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с указанным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проектом.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Главный бухгалтер администрации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разрабатывает прогноз социально-экономического развития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период, прогноз социально-экономического развития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долгосрочный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2) проводит согласование с главой сельского </w:t>
      </w:r>
      <w:proofErr w:type="gramStart"/>
      <w:r w:rsidRPr="00CC2962">
        <w:rPr>
          <w:rFonts w:ascii="Times New Roman" w:eastAsia="Times New Roman" w:hAnsi="Times New Roman" w:cs="Times New Roman"/>
          <w:sz w:val="28"/>
          <w:szCs w:val="28"/>
        </w:rPr>
        <w:t>поселения основных показателей прогноза социально-экономического развития сельского поселения</w:t>
      </w:r>
      <w:proofErr w:type="gramEnd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для обоснования проекта бюджета поселения на очередной финансовый год и плановый период; 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3) устанавливает перечень и сроки представления исполнительными органами муниципальной власти сельского поселения и главой сельского поселения материалов для разработки прогноза социально-экономического развития сельского поселения на очередной финансовый год и плановый период и прогноза социально-экономического развития сельского поселения на долгосрочный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готовит предварительные итоги социально-экономического развития 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5) готовит предложения о муниципальной поддержке за счет средств бюджета сельского поселения, в том числе: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а)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сферах, относящихся к компетенции главного бухгалтера.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5. Глава сельского поселения при составлении проекта бюджета поселения: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определяет совместно с главным бухгалтером объем бюджетных ассигнований бюджета поселения на осуществление бюджетных инвестиций в форме капитальных вложений в объекты муниципальной собственности;</w:t>
      </w:r>
      <w:proofErr w:type="gramEnd"/>
    </w:p>
    <w:p w:rsidR="00CC2962" w:rsidRPr="00CC2962" w:rsidRDefault="00CC2962" w:rsidP="00CC2962">
      <w:pPr>
        <w:widowControl w:val="0"/>
        <w:shd w:val="clear" w:color="auto" w:fill="FFFFFF"/>
        <w:tabs>
          <w:tab w:val="left" w:pos="993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разрабатывает проект перечня объектов капитального строительства </w:t>
      </w: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собственности, создаваемых в результате осуществления бюджетных инвестиций, и объектов недвижимого имущества, приобретаемых в муниципальную собственность в результате осуществления бюджетных инвестиций за счет средств бюджета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3) готовит расчеты потребности в финансовых средствах на оплату жилищно-коммунальных услуг бюджетных организаций, финансируемых за счет средств бюджета сельского поселения</w:t>
      </w:r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4) готовит предложения по объему и структуре расходов бюджета сельского поселения на очередной финансовый год и плановый период, связанных с управлением муниципальной собственностью сельского поселения;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7. Главный распорядитель средств бюджета поселения при составлении проекта бюджета поселения: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1) представляет Главному бухгалтеру предложения по объему и структуре принимаемых расходных обязательств сельского поселения на очередной финансовый год и плановый период, включающие: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962">
        <w:rPr>
          <w:rFonts w:ascii="Times New Roman" w:eastAsia="Times New Roman" w:hAnsi="Times New Roman" w:cs="Times New Roman"/>
          <w:sz w:val="28"/>
          <w:szCs w:val="28"/>
        </w:rPr>
        <w:t>а) проекты нормативных правовых актов сельского поселения, предлагаемых (планируемых) к принятию или изменению в текущем, очередном годах и плановом периоде, или их концепции (проекты концепций) с указанием решений, на основании которых планируется разработка данных актов, а также пояснительные записки с обоснованием возникновения принимаемых расходных обязательств сельского поселения;</w:t>
      </w:r>
      <w:proofErr w:type="gramEnd"/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б) расчеты объемов бюджетных ассигнований бюджета поселения на исполнение принимаемых расходных обязательств сельского поселения на очередной финансовый год и плановый период;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2) распределяет проектировки предельных объемов (изменений предельных объемов) бюджетных ассигнований бюджета поселения на очередной финансовый год, на первый и второй годы планового периода (далее - проектировки предельных объемов бюджетных ассигнований на очередной финансовый год и плановый период) в части </w:t>
      </w:r>
      <w:proofErr w:type="spellStart"/>
      <w:r w:rsidRPr="00CC2962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деятельности по разделам, подразделам, целевым статьям (муниципальным программам и </w:t>
      </w:r>
      <w:proofErr w:type="spellStart"/>
      <w:r w:rsidRPr="00CC2962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</w:t>
      </w:r>
      <w:proofErr w:type="gramEnd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главному бухгалтеру; 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представляет Главному бухгалтеру предложения по вопросам соответствующей сферы деятельности, необходимые для подготовки пояснительной записки к проекту решения о бюджете поселения с учетом </w:t>
      </w:r>
      <w:proofErr w:type="gramStart"/>
      <w:r w:rsidRPr="00CC2962">
        <w:rPr>
          <w:rFonts w:ascii="Times New Roman" w:eastAsia="Times New Roman" w:hAnsi="Times New Roman" w:cs="Times New Roman"/>
          <w:sz w:val="28"/>
          <w:szCs w:val="28"/>
        </w:rPr>
        <w:t>привязки показателей бюджетных ассигнований бюджета поселения</w:t>
      </w:r>
      <w:proofErr w:type="gramEnd"/>
      <w:r w:rsidRPr="00CC2962">
        <w:rPr>
          <w:rFonts w:ascii="Times New Roman" w:eastAsia="Times New Roman" w:hAnsi="Times New Roman" w:cs="Times New Roman"/>
          <w:sz w:val="28"/>
          <w:szCs w:val="28"/>
        </w:rPr>
        <w:t xml:space="preserve"> к ожидаемым результатам.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8. Ответственные исполнители муниципальных программ сельского поселения при составлении проекта бюджета поселения: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представляют Главному бухгалтеру паспорта муниципальных программ сельского поселения (проекты изменений в указанные паспорта);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2) вносят в администрацию сельского поселения в установленном порядке проекты нормативных правовых актов сельского поселения, связанные с изменением объемов и (или) структуры муниципальных программ сельского поселения.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9. Главный администратор доходов бюджета поселения для составления проекта бюджета поселения подготавливают и представляют Главному бухгалтеру необходимые сведения, включающие: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сельского поселения на очередной финансовый год и плановый период с разбивкой </w:t>
      </w:r>
      <w:proofErr w:type="spellStart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доходов бюджета сельского поселения по кодам классификации доходов бюджетов, расчеты к ним;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2) пояснительные записки с обоснованием прогнозируемых объемов доходов бюджета сельского поселения на очередной финансовый год и плановый период, их сопоставление с ранее утвержденными параметрами доходов бюджета сельского поселения с указанием причин и факторов прогнозируемых изменений;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3) реестр источников доходов бюджета сельского поселения по закрепленным за ними источникам доходов;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color w:val="000000"/>
          <w:sz w:val="28"/>
          <w:szCs w:val="28"/>
        </w:rPr>
        <w:t>4) иные сведения по запросу Главного бухгалтера, необходимые для формирования проекта бюджета поселения.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2">
        <w:rPr>
          <w:rFonts w:ascii="Times New Roman" w:eastAsia="Times New Roman" w:hAnsi="Times New Roman" w:cs="Times New Roman"/>
          <w:sz w:val="28"/>
          <w:szCs w:val="28"/>
        </w:rPr>
        <w:t>10. Составление проекта бюджета поселения осуществляется в сроки, указанные в приложении к настоящему порядку.</w:t>
      </w:r>
    </w:p>
    <w:p w:rsidR="00CC2962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D2F" w:rsidRPr="00CC2962" w:rsidRDefault="00CC2962" w:rsidP="00CC2962">
      <w:pPr>
        <w:widowControl w:val="0"/>
        <w:shd w:val="clear" w:color="auto" w:fill="FFFFFF"/>
        <w:tabs>
          <w:tab w:val="left" w:pos="127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sectPr w:rsidR="00245D2F" w:rsidRPr="00CC2962" w:rsidSect="0024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B3"/>
    <w:rsid w:val="000E304D"/>
    <w:rsid w:val="00245D2F"/>
    <w:rsid w:val="002F51B3"/>
    <w:rsid w:val="00A816E0"/>
    <w:rsid w:val="00CC2962"/>
    <w:rsid w:val="00D0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legislation_RF/printable.php?do4=document&amp;id4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2217</Words>
  <Characters>12639</Characters>
  <Application>Microsoft Office Word</Application>
  <DocSecurity>0</DocSecurity>
  <Lines>105</Lines>
  <Paragraphs>29</Paragraphs>
  <ScaleCrop>false</ScaleCrop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2018-11-15T02:05:00Z</cp:lastPrinted>
  <dcterms:created xsi:type="dcterms:W3CDTF">2018-11-15T02:02:00Z</dcterms:created>
  <dcterms:modified xsi:type="dcterms:W3CDTF">2018-12-12T02:28:00Z</dcterms:modified>
</cp:coreProperties>
</file>